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4A" w:rsidRDefault="000B254A" w:rsidP="000B254A">
      <w:pPr>
        <w:rPr>
          <w:rFonts w:eastAsia="黑体"/>
        </w:rPr>
      </w:pPr>
      <w:r>
        <w:rPr>
          <w:rFonts w:eastAsia="黑体"/>
        </w:rPr>
        <w:t>附件</w:t>
      </w:r>
      <w:r>
        <w:rPr>
          <w:rFonts w:eastAsia="黑体"/>
        </w:rPr>
        <w:t>2</w:t>
      </w:r>
    </w:p>
    <w:p w:rsidR="000B254A" w:rsidRDefault="000B254A" w:rsidP="000B254A"/>
    <w:p w:rsidR="000B254A" w:rsidRDefault="000B254A" w:rsidP="000B254A">
      <w:pPr>
        <w:autoSpaceDN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陕西高校心理健康教育与咨询中心</w:t>
      </w:r>
    </w:p>
    <w:p w:rsidR="000B254A" w:rsidRDefault="000B254A" w:rsidP="000B254A">
      <w:pPr>
        <w:autoSpaceDN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标准化建设定级验收申请表</w:t>
      </w:r>
    </w:p>
    <w:p w:rsidR="000B254A" w:rsidRDefault="000B254A" w:rsidP="000B254A">
      <w:pPr>
        <w:autoSpaceDN w:val="0"/>
        <w:rPr>
          <w:sz w:val="24"/>
        </w:rPr>
      </w:pPr>
    </w:p>
    <w:p w:rsidR="000B254A" w:rsidRDefault="000B254A" w:rsidP="000B254A">
      <w:pPr>
        <w:autoSpaceDN w:val="0"/>
        <w:rPr>
          <w:rFonts w:eastAsia="宋体"/>
          <w:sz w:val="24"/>
          <w:szCs w:val="24"/>
          <w:u w:val="single"/>
        </w:rPr>
      </w:pPr>
      <w:r>
        <w:rPr>
          <w:rFonts w:eastAsia="宋体"/>
          <w:sz w:val="24"/>
          <w:szCs w:val="24"/>
        </w:rPr>
        <w:t>学校名称：</w:t>
      </w:r>
      <w:r>
        <w:rPr>
          <w:rFonts w:eastAsia="宋体"/>
          <w:sz w:val="24"/>
          <w:szCs w:val="24"/>
          <w:u w:val="single"/>
        </w:rPr>
        <w:t xml:space="preserve">           </w:t>
      </w:r>
      <w:r>
        <w:rPr>
          <w:rFonts w:eastAsia="宋体"/>
          <w:sz w:val="24"/>
          <w:szCs w:val="24"/>
        </w:rPr>
        <w:t xml:space="preserve">   </w:t>
      </w:r>
      <w:r>
        <w:rPr>
          <w:rFonts w:eastAsia="宋体"/>
          <w:sz w:val="24"/>
          <w:szCs w:val="24"/>
        </w:rPr>
        <w:t>填表人：</w:t>
      </w:r>
      <w:r>
        <w:rPr>
          <w:rFonts w:eastAsia="宋体"/>
          <w:sz w:val="24"/>
          <w:szCs w:val="24"/>
          <w:u w:val="single"/>
        </w:rPr>
        <w:t xml:space="preserve">           </w:t>
      </w:r>
      <w:r>
        <w:rPr>
          <w:rFonts w:eastAsia="宋体"/>
          <w:sz w:val="24"/>
          <w:szCs w:val="24"/>
        </w:rPr>
        <w:t xml:space="preserve">     </w:t>
      </w:r>
      <w:r>
        <w:rPr>
          <w:rFonts w:eastAsia="宋体"/>
          <w:sz w:val="24"/>
          <w:szCs w:val="24"/>
        </w:rPr>
        <w:t>填表人联系方式：</w:t>
      </w:r>
      <w:r>
        <w:rPr>
          <w:rFonts w:eastAsia="宋体"/>
          <w:sz w:val="24"/>
          <w:szCs w:val="24"/>
          <w:u w:val="single"/>
        </w:rPr>
        <w:t xml:space="preserve">           </w:t>
      </w:r>
    </w:p>
    <w:tbl>
      <w:tblPr>
        <w:tblStyle w:val="a3"/>
        <w:tblW w:w="0" w:type="auto"/>
        <w:tblInd w:w="107" w:type="dxa"/>
        <w:tblLayout w:type="fixed"/>
        <w:tblLook w:val="0000"/>
      </w:tblPr>
      <w:tblGrid>
        <w:gridCol w:w="1842"/>
        <w:gridCol w:w="988"/>
        <w:gridCol w:w="110"/>
        <w:gridCol w:w="270"/>
        <w:gridCol w:w="496"/>
        <w:gridCol w:w="644"/>
        <w:gridCol w:w="33"/>
        <w:gridCol w:w="1173"/>
        <w:gridCol w:w="158"/>
        <w:gridCol w:w="241"/>
        <w:gridCol w:w="561"/>
        <w:gridCol w:w="213"/>
        <w:gridCol w:w="87"/>
        <w:gridCol w:w="57"/>
        <w:gridCol w:w="782"/>
        <w:gridCol w:w="138"/>
        <w:gridCol w:w="109"/>
        <w:gridCol w:w="1173"/>
      </w:tblGrid>
      <w:tr w:rsidR="000B254A" w:rsidTr="00A517F2">
        <w:trPr>
          <w:trHeight w:hRule="exact" w:val="567"/>
        </w:trPr>
        <w:tc>
          <w:tcPr>
            <w:tcW w:w="1842" w:type="dxa"/>
            <w:vMerge w:val="restart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机构设置</w:t>
            </w:r>
          </w:p>
        </w:tc>
        <w:tc>
          <w:tcPr>
            <w:tcW w:w="1098" w:type="dxa"/>
            <w:gridSpan w:val="2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机构名称</w:t>
            </w:r>
          </w:p>
        </w:tc>
        <w:tc>
          <w:tcPr>
            <w:tcW w:w="1410" w:type="dxa"/>
            <w:gridSpan w:val="3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成立时间</w:t>
            </w: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</w:tcPr>
          <w:p w:rsidR="000B254A" w:rsidRDefault="000B254A" w:rsidP="00A517F2">
            <w:pPr>
              <w:autoSpaceDN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建制级别</w:t>
            </w:r>
          </w:p>
        </w:tc>
        <w:tc>
          <w:tcPr>
            <w:tcW w:w="1410" w:type="dxa"/>
            <w:gridSpan w:val="3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隶属部门</w:t>
            </w: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 w:val="restart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负责人</w:t>
            </w:r>
          </w:p>
        </w:tc>
        <w:tc>
          <w:tcPr>
            <w:tcW w:w="1098" w:type="dxa"/>
            <w:gridSpan w:val="2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1410" w:type="dxa"/>
            <w:gridSpan w:val="3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职称职务</w:t>
            </w: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电话</w:t>
            </w:r>
          </w:p>
        </w:tc>
        <w:tc>
          <w:tcPr>
            <w:tcW w:w="1410" w:type="dxa"/>
            <w:gridSpan w:val="3"/>
            <w:vAlign w:val="center"/>
          </w:tcPr>
          <w:p w:rsidR="000B254A" w:rsidRDefault="000B254A" w:rsidP="00A517F2">
            <w:pPr>
              <w:autoSpaceDN w:val="0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523" w:type="dxa"/>
            <w:gridSpan w:val="8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电子邮箱</w:t>
            </w: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747"/>
        </w:trPr>
        <w:tc>
          <w:tcPr>
            <w:tcW w:w="1842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申请验收级别</w:t>
            </w:r>
          </w:p>
        </w:tc>
        <w:tc>
          <w:tcPr>
            <w:tcW w:w="7233" w:type="dxa"/>
            <w:gridSpan w:val="17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sym w:font="Wingdings" w:char="00A8"/>
            </w:r>
            <w:r>
              <w:rPr>
                <w:rFonts w:eastAsia="宋体"/>
                <w:sz w:val="24"/>
                <w:szCs w:val="24"/>
              </w:rPr>
              <w:t xml:space="preserve">A  </w:t>
            </w:r>
            <w:r>
              <w:rPr>
                <w:rFonts w:eastAsia="宋体"/>
                <w:sz w:val="24"/>
                <w:szCs w:val="24"/>
              </w:rPr>
              <w:sym w:font="Wingdings" w:char="00A8"/>
            </w:r>
            <w:r>
              <w:rPr>
                <w:rFonts w:eastAsia="宋体"/>
                <w:sz w:val="24"/>
                <w:szCs w:val="24"/>
              </w:rPr>
              <w:t>B</w:t>
            </w:r>
          </w:p>
        </w:tc>
      </w:tr>
      <w:tr w:rsidR="000B254A" w:rsidTr="00A517F2">
        <w:trPr>
          <w:trHeight w:val="975"/>
        </w:trPr>
        <w:tc>
          <w:tcPr>
            <w:tcW w:w="1842" w:type="dxa"/>
            <w:vMerge w:val="restart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队伍建设情况</w:t>
            </w:r>
          </w:p>
        </w:tc>
        <w:tc>
          <w:tcPr>
            <w:tcW w:w="7233" w:type="dxa"/>
            <w:gridSpan w:val="17"/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全日制在校生（含研究生）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eastAsia="宋体"/>
                <w:sz w:val="24"/>
                <w:szCs w:val="24"/>
              </w:rPr>
              <w:t>人，专职教师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eastAsia="宋体"/>
                <w:sz w:val="24"/>
                <w:szCs w:val="24"/>
              </w:rPr>
              <w:t>人，兼职教师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人，专职教师师生比：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>。专职教师基本情况如下：</w:t>
            </w:r>
          </w:p>
        </w:tc>
      </w:tr>
      <w:tr w:rsidR="000B254A" w:rsidTr="00A517F2">
        <w:trPr>
          <w:trHeight w:hRule="exact" w:val="610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姓名</w:t>
            </w:r>
          </w:p>
        </w:tc>
        <w:tc>
          <w:tcPr>
            <w:tcW w:w="876" w:type="dxa"/>
            <w:gridSpan w:val="3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性别</w:t>
            </w: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出生年月</w:t>
            </w:r>
          </w:p>
        </w:tc>
        <w:tc>
          <w:tcPr>
            <w:tcW w:w="2166" w:type="dxa"/>
            <w:gridSpan w:val="5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学历</w:t>
            </w:r>
          </w:p>
        </w:tc>
        <w:tc>
          <w:tcPr>
            <w:tcW w:w="1277" w:type="dxa"/>
            <w:gridSpan w:val="5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职称职务</w:t>
            </w:r>
          </w:p>
        </w:tc>
        <w:tc>
          <w:tcPr>
            <w:tcW w:w="1282" w:type="dxa"/>
            <w:gridSpan w:val="2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执业年限</w:t>
            </w: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88" w:type="dxa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.....</w:t>
            </w:r>
          </w:p>
        </w:tc>
        <w:tc>
          <w:tcPr>
            <w:tcW w:w="876" w:type="dxa"/>
            <w:gridSpan w:val="3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0B254A" w:rsidRDefault="000B254A" w:rsidP="00A517F2">
            <w:pPr>
              <w:ind w:left="-6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619"/>
        </w:trPr>
        <w:tc>
          <w:tcPr>
            <w:tcW w:w="1842" w:type="dxa"/>
            <w:vMerge w:val="restart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硬件设施情况</w:t>
            </w: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专用场所</w:t>
            </w: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具体地点</w:t>
            </w:r>
          </w:p>
        </w:tc>
        <w:tc>
          <w:tcPr>
            <w:tcW w:w="2466" w:type="dxa"/>
            <w:gridSpan w:val="7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使用面积</w:t>
            </w:r>
          </w:p>
        </w:tc>
        <w:tc>
          <w:tcPr>
            <w:tcW w:w="2259" w:type="dxa"/>
            <w:gridSpan w:val="5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配备条件</w:t>
            </w: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办公室</w:t>
            </w: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7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  <w:vertAlign w:val="superscript"/>
              </w:rPr>
            </w:pPr>
            <w:r>
              <w:rPr>
                <w:rFonts w:eastAsia="宋体"/>
                <w:sz w:val="24"/>
                <w:szCs w:val="24"/>
              </w:rPr>
              <w:t>M</w:t>
            </w:r>
            <w:r>
              <w:rPr>
                <w:rFonts w:eastAsia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9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个体咨询室</w:t>
            </w: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7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M</w:t>
            </w:r>
            <w:r>
              <w:rPr>
                <w:rFonts w:eastAsia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9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团体辅导室</w:t>
            </w: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7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M</w:t>
            </w:r>
            <w:r>
              <w:rPr>
                <w:rFonts w:eastAsia="宋体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59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.....</w:t>
            </w:r>
          </w:p>
        </w:tc>
        <w:tc>
          <w:tcPr>
            <w:tcW w:w="644" w:type="dxa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466" w:type="dxa"/>
            <w:gridSpan w:val="7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59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合计</w:t>
            </w:r>
          </w:p>
        </w:tc>
        <w:tc>
          <w:tcPr>
            <w:tcW w:w="5369" w:type="dxa"/>
            <w:gridSpan w:val="13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M</w:t>
            </w:r>
            <w:r>
              <w:rPr>
                <w:rFonts w:eastAsia="宋体"/>
                <w:sz w:val="24"/>
                <w:szCs w:val="24"/>
                <w:vertAlign w:val="superscript"/>
              </w:rPr>
              <w:t>2</w:t>
            </w:r>
          </w:p>
        </w:tc>
      </w:tr>
      <w:tr w:rsidR="000B254A" w:rsidTr="00A517F2">
        <w:trPr>
          <w:trHeight w:hRule="exact" w:val="752"/>
        </w:trPr>
        <w:tc>
          <w:tcPr>
            <w:tcW w:w="1842" w:type="dxa"/>
            <w:vMerge w:val="restart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课程建设情况</w:t>
            </w: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课程名称</w:t>
            </w:r>
          </w:p>
        </w:tc>
        <w:tc>
          <w:tcPr>
            <w:tcW w:w="2008" w:type="dxa"/>
            <w:gridSpan w:val="4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课时</w:t>
            </w:r>
          </w:p>
        </w:tc>
        <w:tc>
          <w:tcPr>
            <w:tcW w:w="1159" w:type="dxa"/>
            <w:gridSpan w:val="5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学分</w:t>
            </w: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选课人数（每学期）</w:t>
            </w: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008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....</w:t>
            </w:r>
          </w:p>
        </w:tc>
        <w:tc>
          <w:tcPr>
            <w:tcW w:w="2008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59" w:type="dxa"/>
            <w:gridSpan w:val="5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202" w:type="dxa"/>
            <w:gridSpan w:val="4"/>
            <w:vAlign w:val="center"/>
          </w:tcPr>
          <w:p w:rsidR="000B254A" w:rsidRDefault="000B254A" w:rsidP="00A517F2">
            <w:pPr>
              <w:autoSpaceDN w:val="0"/>
              <w:jc w:val="righ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565"/>
        </w:trPr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共开设大学生心理健康教育相关课程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门，其中必修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门，选修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门，上课教师数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人，每学期选课学生数约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人，每学期上课学生所占全体学生百分比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。</w:t>
            </w:r>
          </w:p>
        </w:tc>
      </w:tr>
      <w:tr w:rsidR="000B254A" w:rsidTr="00A517F2">
        <w:trPr>
          <w:trHeight w:val="565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咨询服务情况</w:t>
            </w: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拥有心理咨询师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名，其中专职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人，兼职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人，每周提供咨询合计时间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小时，年均接受咨询学生人数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人，占学生总人数比例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。年均开展团体辅导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宋体"/>
                <w:sz w:val="24"/>
                <w:szCs w:val="24"/>
              </w:rPr>
              <w:t>个</w:t>
            </w:r>
            <w:proofErr w:type="gramEnd"/>
            <w:r>
              <w:rPr>
                <w:rFonts w:eastAsia="宋体"/>
                <w:sz w:val="24"/>
                <w:szCs w:val="24"/>
              </w:rPr>
              <w:t>，年均开展团体</w:t>
            </w:r>
            <w:proofErr w:type="gramStart"/>
            <w:r>
              <w:rPr>
                <w:rFonts w:eastAsia="宋体"/>
                <w:sz w:val="24"/>
                <w:szCs w:val="24"/>
              </w:rPr>
              <w:t>辅导总</w:t>
            </w:r>
            <w:proofErr w:type="gramEnd"/>
            <w:r>
              <w:rPr>
                <w:rFonts w:eastAsia="宋体"/>
                <w:sz w:val="24"/>
                <w:szCs w:val="24"/>
              </w:rPr>
              <w:t>时长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小时，年均参与学生总数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eastAsia="宋体"/>
                <w:sz w:val="24"/>
                <w:szCs w:val="24"/>
              </w:rPr>
              <w:t>人。</w:t>
            </w:r>
          </w:p>
        </w:tc>
      </w:tr>
      <w:tr w:rsidR="000B254A" w:rsidTr="00A517F2">
        <w:trPr>
          <w:trHeight w:val="340"/>
        </w:trPr>
        <w:tc>
          <w:tcPr>
            <w:tcW w:w="1842" w:type="dxa"/>
            <w:vMerge w:val="restart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危机干预情况</w:t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年份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重点关注</w:t>
            </w:r>
          </w:p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学生数</w:t>
            </w: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出现心理</w:t>
            </w:r>
          </w:p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危机学生数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成功干预心理危机学生数</w:t>
            </w: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向医院转介咨询学生数</w:t>
            </w: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2022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2023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hRule="exact" w:val="567"/>
        </w:trPr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141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90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给校内辅导员等相关人员开展培训情况</w:t>
            </w: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565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近三年校级及以上心理健康教育与咨询相关科研情况</w:t>
            </w: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565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ind w:left="-6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学校专长及</w:t>
            </w:r>
          </w:p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特色</w:t>
            </w: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</w:t>
            </w:r>
            <w:r>
              <w:rPr>
                <w:rFonts w:eastAsia="宋体"/>
                <w:sz w:val="24"/>
                <w:szCs w:val="24"/>
              </w:rPr>
              <w:t>300</w:t>
            </w:r>
            <w:r>
              <w:rPr>
                <w:rFonts w:eastAsia="宋体"/>
                <w:sz w:val="24"/>
                <w:szCs w:val="24"/>
              </w:rPr>
              <w:t>字左右简要介绍学校在大学生心理健康教育工作方面的专长及特色。）</w:t>
            </w: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565"/>
        </w:trPr>
        <w:tc>
          <w:tcPr>
            <w:tcW w:w="1842" w:type="dxa"/>
            <w:vMerge w:val="restart"/>
            <w:vAlign w:val="center"/>
          </w:tcPr>
          <w:p w:rsidR="000B254A" w:rsidRDefault="000B254A" w:rsidP="00A517F2">
            <w:pPr>
              <w:ind w:left="-62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经费投入情况</w:t>
            </w:r>
          </w:p>
        </w:tc>
        <w:tc>
          <w:tcPr>
            <w:tcW w:w="1368" w:type="dxa"/>
            <w:gridSpan w:val="3"/>
            <w:vMerge w:val="restart"/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近三年</w:t>
            </w:r>
          </w:p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学校经费</w:t>
            </w:r>
          </w:p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投入状况</w:t>
            </w: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2022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预算</w:t>
            </w:r>
          </w:p>
        </w:tc>
        <w:tc>
          <w:tcPr>
            <w:tcW w:w="1173" w:type="dxa"/>
            <w:gridSpan w:val="4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决算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565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ind w:left="-6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/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2023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预算</w:t>
            </w:r>
          </w:p>
        </w:tc>
        <w:tc>
          <w:tcPr>
            <w:tcW w:w="1173" w:type="dxa"/>
            <w:gridSpan w:val="4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决算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565"/>
        </w:trPr>
        <w:tc>
          <w:tcPr>
            <w:tcW w:w="1842" w:type="dxa"/>
            <w:vMerge/>
            <w:vAlign w:val="center"/>
          </w:tcPr>
          <w:p w:rsidR="000B254A" w:rsidRDefault="000B254A" w:rsidP="00A517F2">
            <w:pPr>
              <w:ind w:left="-62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6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3" w:type="dxa"/>
            <w:gridSpan w:val="3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2024</w:t>
            </w:r>
            <w:r>
              <w:rPr>
                <w:rFonts w:eastAsia="宋体"/>
                <w:sz w:val="24"/>
                <w:szCs w:val="24"/>
              </w:rPr>
              <w:t>年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预算</w:t>
            </w:r>
          </w:p>
        </w:tc>
        <w:tc>
          <w:tcPr>
            <w:tcW w:w="1173" w:type="dxa"/>
            <w:gridSpan w:val="4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173" w:type="dxa"/>
            <w:gridSpan w:val="5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决算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ind w:firstLineChars="200" w:firstLine="480"/>
              <w:jc w:val="left"/>
              <w:rPr>
                <w:rFonts w:eastAsia="宋体"/>
                <w:sz w:val="24"/>
                <w:szCs w:val="24"/>
              </w:rPr>
            </w:pPr>
          </w:p>
        </w:tc>
      </w:tr>
      <w:tr w:rsidR="000B254A" w:rsidTr="00A517F2">
        <w:trPr>
          <w:trHeight w:val="8905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下一步</w:t>
            </w:r>
          </w:p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建设方案</w:t>
            </w: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</w:tcPr>
          <w:p w:rsidR="000B254A" w:rsidRDefault="000B254A" w:rsidP="00A517F2">
            <w:pPr>
              <w:autoSpaceDN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（可附页，</w:t>
            </w:r>
            <w:r>
              <w:rPr>
                <w:rFonts w:eastAsia="宋体"/>
                <w:sz w:val="24"/>
                <w:szCs w:val="24"/>
              </w:rPr>
              <w:t>1000</w:t>
            </w:r>
            <w:r>
              <w:rPr>
                <w:rFonts w:eastAsia="宋体"/>
                <w:sz w:val="24"/>
                <w:szCs w:val="24"/>
              </w:rPr>
              <w:t>字以内）</w:t>
            </w:r>
          </w:p>
        </w:tc>
      </w:tr>
      <w:tr w:rsidR="000B254A" w:rsidTr="00A517F2">
        <w:trPr>
          <w:trHeight w:val="3538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autoSpaceDN w:val="0"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学校意见</w:t>
            </w:r>
          </w:p>
        </w:tc>
        <w:tc>
          <w:tcPr>
            <w:tcW w:w="7233" w:type="dxa"/>
            <w:gridSpan w:val="17"/>
            <w:tcBorders>
              <w:bottom w:val="single" w:sz="4" w:space="0" w:color="auto"/>
            </w:tcBorders>
            <w:vAlign w:val="center"/>
          </w:tcPr>
          <w:p w:rsidR="000B254A" w:rsidRDefault="000B254A" w:rsidP="00A517F2">
            <w:pPr>
              <w:ind w:right="600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ind w:right="600"/>
              <w:rPr>
                <w:rFonts w:eastAsia="宋体"/>
                <w:sz w:val="24"/>
                <w:szCs w:val="24"/>
              </w:rPr>
            </w:pPr>
          </w:p>
          <w:p w:rsidR="000B254A" w:rsidRDefault="000B254A" w:rsidP="00A517F2">
            <w:pPr>
              <w:ind w:right="600"/>
              <w:jc w:val="righ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学校党委公章</w:t>
            </w:r>
          </w:p>
          <w:p w:rsidR="000B254A" w:rsidRDefault="000B254A" w:rsidP="00A517F2">
            <w:pPr>
              <w:autoSpaceDN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           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 xml:space="preserve">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 xml:space="preserve">   </w:t>
            </w:r>
            <w:r>
              <w:rPr>
                <w:rFonts w:eastAsia="宋体"/>
                <w:sz w:val="24"/>
                <w:szCs w:val="24"/>
              </w:rPr>
              <w:t>日</w:t>
            </w:r>
          </w:p>
        </w:tc>
      </w:tr>
    </w:tbl>
    <w:p w:rsidR="000B254A" w:rsidRDefault="000B254A" w:rsidP="000B254A">
      <w:pPr>
        <w:ind w:left="720" w:hangingChars="300" w:hanging="720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说明：专职教师须为心理健康教育与咨询中心在编在岗教师。兼职教师</w:t>
      </w:r>
      <w:proofErr w:type="gramStart"/>
      <w:r>
        <w:rPr>
          <w:rFonts w:eastAsia="宋体"/>
          <w:sz w:val="24"/>
          <w:szCs w:val="24"/>
        </w:rPr>
        <w:t>须每周承担</w:t>
      </w:r>
      <w:proofErr w:type="gramEnd"/>
      <w:r>
        <w:rPr>
          <w:rFonts w:eastAsia="宋体"/>
          <w:sz w:val="24"/>
          <w:szCs w:val="24"/>
        </w:rPr>
        <w:t>学校心理健康教育与咨询中心相关咨询工作</w:t>
      </w:r>
      <w:r>
        <w:rPr>
          <w:rFonts w:eastAsia="宋体"/>
          <w:sz w:val="24"/>
          <w:szCs w:val="24"/>
        </w:rPr>
        <w:t>1</w:t>
      </w:r>
      <w:r>
        <w:rPr>
          <w:rFonts w:eastAsia="宋体"/>
          <w:sz w:val="24"/>
          <w:szCs w:val="24"/>
        </w:rPr>
        <w:t>天以上，且具有心理咨询</w:t>
      </w:r>
      <w:r>
        <w:rPr>
          <w:rFonts w:eastAsia="宋体"/>
          <w:sz w:val="24"/>
          <w:szCs w:val="24"/>
        </w:rPr>
        <w:lastRenderedPageBreak/>
        <w:t>相关资格证书。</w:t>
      </w:r>
    </w:p>
    <w:p w:rsidR="000B254A" w:rsidRDefault="000B254A" w:rsidP="000B254A"/>
    <w:p w:rsidR="00E7055D" w:rsidRPr="000B254A" w:rsidRDefault="00E7055D"/>
    <w:sectPr w:rsidR="00E7055D" w:rsidRPr="000B254A" w:rsidSect="00E70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254A"/>
    <w:rsid w:val="000B254A"/>
    <w:rsid w:val="00E7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4A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254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955</Characters>
  <Application>Microsoft Office Word</Application>
  <DocSecurity>0</DocSecurity>
  <Lines>7</Lines>
  <Paragraphs>2</Paragraphs>
  <ScaleCrop>false</ScaleCrop>
  <Company>China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2024-06-28T06:51:00Z</dcterms:created>
  <dcterms:modified xsi:type="dcterms:W3CDTF">2024-06-28T06:51:00Z</dcterms:modified>
</cp:coreProperties>
</file>