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0A" w:rsidRDefault="001C2F0A" w:rsidP="001C2F0A">
      <w:pPr>
        <w:pStyle w:val="a3"/>
        <w:spacing w:line="480" w:lineRule="auto"/>
        <w:ind w:firstLineChars="0" w:firstLine="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附件</w:t>
      </w:r>
    </w:p>
    <w:p w:rsidR="001C2F0A" w:rsidRDefault="001C2F0A" w:rsidP="001C2F0A">
      <w:pPr>
        <w:pStyle w:val="1"/>
        <w:ind w:left="0" w:firstLine="0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eastAsia="方正小标宋简体" w:hAnsi="方正小标宋简体" w:cs="方正小标宋简体" w:hint="eastAsia"/>
          <w:bCs/>
          <w:color w:val="auto"/>
          <w:sz w:val="44"/>
          <w:szCs w:val="44"/>
        </w:rPr>
        <w:t>第七批陕西省学前教育试点示范基地评审结果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35"/>
        <w:gridCol w:w="836"/>
        <w:gridCol w:w="5304"/>
      </w:tblGrid>
      <w:tr w:rsidR="001C2F0A" w:rsidTr="005A6AAB">
        <w:trPr>
          <w:trHeight w:val="510"/>
          <w:jc w:val="center"/>
        </w:trPr>
        <w:tc>
          <w:tcPr>
            <w:tcW w:w="2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sz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</w:rPr>
              <w:t>试点示范基地项目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sz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sz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</w:rPr>
              <w:t>试点示范基地名称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/>
              </w:rPr>
            </w:pPr>
          </w:p>
          <w:p w:rsidR="001C2F0A" w:rsidRDefault="001C2F0A" w:rsidP="005A6AAB">
            <w:pPr>
              <w:jc w:val="left"/>
              <w:rPr>
                <w:rFonts w:ascii="Times New Roman" w:hAnsi="Times New Roman"/>
              </w:rPr>
            </w:pPr>
          </w:p>
          <w:p w:rsidR="001C2F0A" w:rsidRDefault="001C2F0A" w:rsidP="005A6A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陕西省幼儿园文化建设试点示范基地</w:t>
            </w:r>
          </w:p>
          <w:p w:rsidR="001C2F0A" w:rsidRDefault="001C2F0A" w:rsidP="005A6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17</w:t>
            </w:r>
            <w:r>
              <w:rPr>
                <w:rFonts w:ascii="Times New Roman" w:hAnsi="Times New Roman" w:hint="eastAsia"/>
                <w:sz w:val="24"/>
              </w:rPr>
              <w:t>所）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航天幼儿园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西安市新城区电力幼儿园</w:t>
            </w:r>
          </w:p>
        </w:tc>
      </w:tr>
      <w:tr w:rsidR="001C2F0A" w:rsidTr="005A6AAB">
        <w:trPr>
          <w:trHeight w:hRule="exact" w:val="431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西安市雁塔区第三幼儿园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空军工程大学信息与导航学院幼儿园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火箭军96607部队八一幼儿园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宝鸡市金台区马营幼儿园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咸阳市礼泉县第三幼儿园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咸阳市高新第一幼儿园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铜川市王益区红旗街幼儿园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渭南市人民政府机关幼儿园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韩城市新城区河渎幼儿园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延安市黄陵县新区幼儿园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神木市第十二幼儿园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神木市第二十五幼儿园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汉中市南郑区博远幼儿园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sz w:val="22"/>
                <w:szCs w:val="22"/>
              </w:rPr>
              <w:t>16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商洛市山阳县第一幼儿园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sz w:val="22"/>
                <w:szCs w:val="22"/>
              </w:rPr>
              <w:t>17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商洛市</w:t>
            </w:r>
            <w:r>
              <w:rPr>
                <w:rFonts w:ascii="宋体" w:hAnsi="宋体" w:cs="宋体"/>
                <w:sz w:val="24"/>
              </w:rPr>
              <w:t>丹凤县第九幼儿园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陕西省幼儿园课程建设试点示范基地</w:t>
            </w:r>
          </w:p>
          <w:p w:rsidR="001C2F0A" w:rsidRDefault="001C2F0A" w:rsidP="005A6AA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所）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西安国际陆港第三幼儿园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陕西艺术幼儿园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西咸新区沣西新城第三幼儿园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西安航天城第三幼儿园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西安高新区第十三幼儿园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西安市灞桥区幼儿园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宝鸡市太白县幼儿园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宝鸡市金台区西街幼儿园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咸阳市旬邑县幼儿园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兴平市天天才艺幼儿园有限公司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铜川市王益区青年路幼儿园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渭南市富平县和谐幼儿园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延安市富县直罗镇中心幼儿园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榆林市高新区第七幼儿园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榆林市米脂县第五幼儿园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汉中市留坝县幼儿园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商洛市商南县富水镇中心幼儿园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商洛市商南县金福湾幼儿园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韩城市实验幼儿园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神木市第十七幼儿园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陕西省幼儿园家园共育试点示范基地</w:t>
            </w:r>
          </w:p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24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所）</w:t>
            </w:r>
          </w:p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西安市雁塔区第十九幼儿园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西安电子科技大学幼儿园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西安莲湖庆安幼儿园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西安经开第五幼儿园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西安市新城区昆仑幼儿园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西安国际港务区陆港第六幼儿园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宝鸡市金台区陈仓园幼儿园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宝鸡市凤县凤州镇中心幼儿园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lang/>
              </w:rPr>
              <w:t>咸阳市</w:t>
            </w:r>
            <w:r>
              <w:rPr>
                <w:rFonts w:ascii="Arial" w:hAnsi="Arial" w:cs="Arial"/>
                <w:kern w:val="0"/>
                <w:sz w:val="24"/>
                <w:lang/>
              </w:rPr>
              <w:t>三原县实验幼儿园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/>
              </w:rPr>
              <w:t>咸阳市秦都区育英名桥幼儿园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铜川市新区第五幼儿园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lang/>
              </w:rPr>
              <w:t>渭南市</w:t>
            </w:r>
            <w:r>
              <w:rPr>
                <w:rFonts w:ascii="Arial" w:hAnsi="Arial" w:cs="Arial"/>
                <w:kern w:val="0"/>
                <w:sz w:val="24"/>
                <w:lang/>
              </w:rPr>
              <w:t>蒲城县第九幼儿园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渭南市蒲城县第四幼儿园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延安市洛川县第二幼儿园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榆林市第三十六幼儿园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榆林市定边县第四幼儿园 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汉中市洋县恒大幼儿园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汉中市镇巴县恒大幼儿园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安康市恒口示范区第一幼儿园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商洛市商南县西关幼儿园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韩城市新城第四幼儿园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神木市第十一幼儿园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神木市第十五幼儿园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府谷县第一幼儿园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陕西省乡镇村级幼儿园一体化管理试点</w:t>
            </w:r>
          </w:p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示范基地</w:t>
            </w:r>
          </w:p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16</w:t>
            </w:r>
            <w:r>
              <w:rPr>
                <w:rFonts w:ascii="Times New Roman" w:hAnsi="Times New Roman" w:cs="宋体" w:hint="eastAsia"/>
                <w:color w:val="auto"/>
                <w:kern w:val="2"/>
                <w:sz w:val="24"/>
                <w:szCs w:val="24"/>
              </w:rPr>
              <w:t>个）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西安市阎良区武屯幼儿园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西安市鄠邑区祖庵中心幼儿园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西安市临潼区零口中心幼儿园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ind w:left="0" w:firstLine="0"/>
              <w:jc w:val="center"/>
              <w:rPr>
                <w:rFonts w:ascii="Times New Roman" w:hAnsi="Times New Roman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西咸新区沣西新城第五幼儿园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宝鸡市眉县槐芽镇中心幼儿园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彬州市实验幼儿园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咸阳市泾阳县兴隆镇第二幼儿园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铜川市宜君县城关第一幼儿园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渭南市华阴市华西镇中心幼儿园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渭南市甘井镇中心幼儿园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榆林市米脂县第三幼儿园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榆林市绥德县崔家湾镇中心幼儿园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汉中市略阳县徐家坪镇中心幼儿园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安康市紫阳县蒿坪镇中心幼儿园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商洛市商南县过风楼镇中心幼儿园</w:t>
            </w:r>
          </w:p>
        </w:tc>
      </w:tr>
      <w:tr w:rsidR="001C2F0A" w:rsidTr="005A6AAB">
        <w:trPr>
          <w:trHeight w:hRule="exact" w:val="425"/>
          <w:jc w:val="center"/>
        </w:trPr>
        <w:tc>
          <w:tcPr>
            <w:tcW w:w="27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pStyle w:val="1"/>
              <w:rPr>
                <w:rFonts w:ascii="Times New Roman" w:hAnsi="Times New Roman" w:cs="宋体"/>
                <w:color w:val="auto"/>
                <w:kern w:val="2"/>
                <w:sz w:val="22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16</w:t>
            </w:r>
          </w:p>
        </w:tc>
        <w:tc>
          <w:tcPr>
            <w:tcW w:w="530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C2F0A" w:rsidRDefault="001C2F0A" w:rsidP="005A6AA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神木市店塔幼儿园</w:t>
            </w:r>
          </w:p>
        </w:tc>
      </w:tr>
    </w:tbl>
    <w:p w:rsidR="001C2F0A" w:rsidRDefault="001C2F0A" w:rsidP="001C2F0A"/>
    <w:p w:rsidR="001910E3" w:rsidRDefault="001910E3"/>
    <w:sectPr w:rsidR="001910E3" w:rsidSect="0019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微软雅黑"/>
    <w:charset w:val="86"/>
    <w:family w:val="modern"/>
    <w:pitch w:val="default"/>
    <w:sig w:usb0="00000000" w:usb1="000000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F0A"/>
    <w:rsid w:val="001910E3"/>
    <w:rsid w:val="001C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C2F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C2F0A"/>
    <w:pPr>
      <w:spacing w:line="338" w:lineRule="auto"/>
      <w:ind w:firstLineChars="200" w:firstLine="632"/>
    </w:pPr>
    <w:rPr>
      <w:rFonts w:ascii="宋体-18030" w:eastAsia="宋体-18030" w:hAnsi="宋体-18030" w:cs="宋体-18030"/>
      <w:spacing w:val="-2"/>
      <w:sz w:val="32"/>
      <w:szCs w:val="32"/>
    </w:rPr>
  </w:style>
  <w:style w:type="character" w:customStyle="1" w:styleId="Char">
    <w:name w:val="正文文本缩进 Char"/>
    <w:basedOn w:val="a0"/>
    <w:link w:val="a3"/>
    <w:rsid w:val="001C2F0A"/>
    <w:rPr>
      <w:rFonts w:ascii="宋体-18030" w:eastAsia="宋体-18030" w:hAnsi="宋体-18030" w:cs="宋体-18030"/>
      <w:spacing w:val="-2"/>
      <w:sz w:val="32"/>
      <w:szCs w:val="32"/>
    </w:rPr>
  </w:style>
  <w:style w:type="paragraph" w:customStyle="1" w:styleId="1">
    <w:name w:val="正文1"/>
    <w:qFormat/>
    <w:rsid w:val="001C2F0A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1C2F0A"/>
    <w:pPr>
      <w:spacing w:after="120" w:line="240" w:lineRule="auto"/>
      <w:ind w:leftChars="200" w:left="420" w:firstLine="420"/>
    </w:pPr>
    <w:rPr>
      <w:rFonts w:ascii="Calibri" w:eastAsia="宋体" w:hAnsi="Calibri" w:cs="Times New Roman"/>
      <w:spacing w:val="0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C2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2024-01-08T08:22:00Z</dcterms:created>
  <dcterms:modified xsi:type="dcterms:W3CDTF">2024-01-08T08:22:00Z</dcterms:modified>
</cp:coreProperties>
</file>