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96" w:rsidRDefault="009A7A96" w:rsidP="009A7A96">
      <w:pPr>
        <w:jc w:val="lef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附件</w:t>
      </w:r>
    </w:p>
    <w:p w:rsidR="009A7A96" w:rsidRDefault="009A7A96" w:rsidP="009A7A96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2020</w:t>
      </w:r>
      <w:r>
        <w:rPr>
          <w:rFonts w:ascii="Times New Roman" w:eastAsia="方正小标宋简体" w:hAnsi="Times New Roman"/>
          <w:sz w:val="36"/>
          <w:szCs w:val="36"/>
        </w:rPr>
        <w:t>新设专业</w:t>
      </w:r>
      <w:r w:rsidRPr="00532897">
        <w:rPr>
          <w:rFonts w:ascii="Times New Roman" w:eastAsia="方正小标宋简体" w:hAnsi="Times New Roman" w:hint="eastAsia"/>
          <w:sz w:val="36"/>
          <w:szCs w:val="36"/>
        </w:rPr>
        <w:t>建设情况检查结果</w:t>
      </w:r>
    </w:p>
    <w:tbl>
      <w:tblPr>
        <w:tblW w:w="0" w:type="auto"/>
        <w:jc w:val="center"/>
        <w:tblLayout w:type="fixed"/>
        <w:tblLook w:val="04A0"/>
      </w:tblPr>
      <w:tblGrid>
        <w:gridCol w:w="758"/>
        <w:gridCol w:w="2981"/>
        <w:gridCol w:w="2345"/>
        <w:gridCol w:w="2345"/>
      </w:tblGrid>
      <w:tr w:rsidR="009A7A96" w:rsidTr="0047377F">
        <w:trPr>
          <w:trHeight w:val="320"/>
          <w:tblHeader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 w:val="24"/>
              </w:rPr>
              <w:t>检查结果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西北大学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俄语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西北大学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西安理工大学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智能制造工程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西安理工大学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西安理工大学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机器人工程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西安理工大学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西安建筑科技大学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西安建筑科技大学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西安建筑科技大学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城市管理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陕西科技大学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陕西科技大学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酿酒工程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西安科技大学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智能制造工程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西安科技大学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应急技术与管理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西安石油大学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地球信息科学与技术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西安石油大学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西安工程大学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智能制造工程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西安工程大学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西安工程大学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智能科学与技术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西安外国语大学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国际组织与全球治理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西安外国语大学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语言学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西安外国语大学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斯瓦希里语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西安邮电大学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西安邮电大学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网络空间安全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西安邮电大学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大数据管理与应用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西安美术学院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艺术管理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陕西中医药大学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助产学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西安医学院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精神医学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西安文理学院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书法学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渭南师范学院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网络与新媒体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渭南师范学院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榆林学院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安康学院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化妆品技术与工程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商洛学院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整改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西安航空学院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智能制造工程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西安航空学院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新能源汽车工程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陕西学前师范学院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书法学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西安培华学院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体育教育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西安培华学院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西安外事学院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西班牙语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西京学院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机器人工程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西安思源学院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康复治疗学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陕西国际商贸学院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康复治疗学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陕西服装工程学院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表演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西安交通工程学院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西安工商学院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影视摄影与制作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整改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陕西科技大学镐京学院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健康服务与管理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延安大学西安创新学院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整改</w:t>
            </w:r>
          </w:p>
        </w:tc>
      </w:tr>
      <w:tr w:rsidR="009A7A96" w:rsidTr="0047377F">
        <w:trPr>
          <w:trHeight w:val="312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西安科技大学高新学院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智能科学与技术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</w:tbl>
    <w:p w:rsidR="009A7A96" w:rsidRDefault="009A7A96" w:rsidP="009A7A96">
      <w:pPr>
        <w:widowControl/>
        <w:spacing w:after="200" w:line="276" w:lineRule="auto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9A7A96" w:rsidRDefault="009A7A96" w:rsidP="009A7A96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</w:t>
      </w:r>
      <w:r>
        <w:rPr>
          <w:rFonts w:ascii="Times New Roman" w:eastAsia="方正小标宋简体" w:hAnsi="Times New Roman" w:hint="eastAsia"/>
          <w:sz w:val="36"/>
          <w:szCs w:val="36"/>
        </w:rPr>
        <w:t>19</w:t>
      </w:r>
      <w:r>
        <w:rPr>
          <w:rFonts w:ascii="Times New Roman" w:eastAsia="方正小标宋简体" w:hAnsi="Times New Roman"/>
          <w:sz w:val="36"/>
          <w:szCs w:val="36"/>
        </w:rPr>
        <w:t>年整改专业</w:t>
      </w:r>
      <w:r w:rsidRPr="00532897">
        <w:rPr>
          <w:rFonts w:ascii="Times New Roman" w:eastAsia="方正小标宋简体" w:hAnsi="Times New Roman" w:hint="eastAsia"/>
          <w:sz w:val="36"/>
          <w:szCs w:val="36"/>
        </w:rPr>
        <w:t>建设情况检查结果</w:t>
      </w:r>
    </w:p>
    <w:tbl>
      <w:tblPr>
        <w:tblW w:w="0" w:type="auto"/>
        <w:jc w:val="center"/>
        <w:tblLayout w:type="fixed"/>
        <w:tblLook w:val="04A0"/>
      </w:tblPr>
      <w:tblGrid>
        <w:gridCol w:w="1344"/>
        <w:gridCol w:w="3517"/>
        <w:gridCol w:w="3341"/>
        <w:gridCol w:w="1704"/>
      </w:tblGrid>
      <w:tr w:rsidR="009A7A96" w:rsidTr="0047377F">
        <w:trPr>
          <w:trHeight w:val="320"/>
          <w:tblHeader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 w:val="24"/>
              </w:rPr>
              <w:t>检查结果</w:t>
            </w:r>
          </w:p>
        </w:tc>
      </w:tr>
      <w:tr w:rsidR="009A7A96" w:rsidTr="0047377F">
        <w:trPr>
          <w:trHeight w:val="320"/>
          <w:tblHeader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西安航空学院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tblHeader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西安翻译学院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tblHeader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西安外事学院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智能科学与技术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tblHeader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西安外事学院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tblHeader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陕西服装工程学院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7A96" w:rsidTr="0047377F">
        <w:trPr>
          <w:trHeight w:val="320"/>
          <w:tblHeader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A96" w:rsidRDefault="009A7A96" w:rsidP="0047377F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延安大学西安创新学院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A96" w:rsidRDefault="009A7A96" w:rsidP="0047377F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合格</w:t>
            </w:r>
          </w:p>
        </w:tc>
      </w:tr>
    </w:tbl>
    <w:p w:rsidR="009A7A96" w:rsidRDefault="009A7A96" w:rsidP="009A7A96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C91BDA" w:rsidRDefault="00C91BDA"/>
    <w:sectPr w:rsidR="00C91BDA" w:rsidSect="00C91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A96"/>
    <w:rsid w:val="009A7A96"/>
    <w:rsid w:val="00C9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2023-12-27T13:44:00Z</dcterms:created>
  <dcterms:modified xsi:type="dcterms:W3CDTF">2023-12-27T13:44:00Z</dcterms:modified>
</cp:coreProperties>
</file>