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66" w:rsidRDefault="008F3666" w:rsidP="008F3666">
      <w:pPr>
        <w:rPr>
          <w:rFonts w:hint="eastAsia"/>
          <w:sz w:val="32"/>
          <w:szCs w:val="32"/>
          <w:lang/>
        </w:rPr>
      </w:pPr>
      <w:r>
        <w:rPr>
          <w:rFonts w:ascii="黑体" w:eastAsia="黑体" w:hAnsi="黑体" w:cs="黑体" w:hint="eastAsia"/>
          <w:sz w:val="32"/>
          <w:szCs w:val="32"/>
          <w:lang/>
        </w:rPr>
        <w:t>附件</w:t>
      </w:r>
    </w:p>
    <w:p w:rsidR="008F3666" w:rsidRDefault="008F3666" w:rsidP="008F366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2023年优秀县（区）“教育局长年度项目”名单</w:t>
      </w:r>
    </w:p>
    <w:tbl>
      <w:tblPr>
        <w:tblStyle w:val="a4"/>
        <w:tblW w:w="0" w:type="auto"/>
        <w:tblInd w:w="0" w:type="dxa"/>
        <w:tblLayout w:type="fixed"/>
        <w:tblLook w:val="0000"/>
      </w:tblPr>
      <w:tblGrid>
        <w:gridCol w:w="922"/>
        <w:gridCol w:w="1103"/>
        <w:gridCol w:w="10708"/>
      </w:tblGrid>
      <w:tr w:rsidR="008F3666" w:rsidTr="008B6D28">
        <w:trPr>
          <w:trHeight w:val="9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03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地市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103" w:type="dxa"/>
            <w:vMerge w:val="restart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</w:rPr>
              <w:t>西安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碑林区 深化教育评价改革 赋能教育高质量发展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ind w:left="960" w:hangingChars="400" w:hanging="960"/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新城区 集团化办学牵引教育高质量发展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灞桥区 抓实抓细2023年全区义务教育招生入学工作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曲江新区 以“三查”为抓手 聚焦校园安全治理 筑牢安全防线 为教育高质量发展保驾护航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经开区 科学布局学校规划建设 基础教育高质量发展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西咸新区 智慧教育转型赋能教育均衡发展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高陵区 推进中等职业学校办学条件达标工程</w:t>
            </w:r>
          </w:p>
        </w:tc>
      </w:tr>
      <w:tr w:rsidR="008F3666" w:rsidTr="008B6D28">
        <w:trPr>
          <w:trHeight w:val="556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8</w:t>
            </w:r>
          </w:p>
        </w:tc>
        <w:tc>
          <w:tcPr>
            <w:tcW w:w="1103" w:type="dxa"/>
            <w:vMerge w:val="restart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宝鸡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金台区 金台区名师发展共同体</w:t>
            </w:r>
          </w:p>
        </w:tc>
      </w:tr>
      <w:tr w:rsidR="008F3666" w:rsidTr="008B6D28">
        <w:trPr>
          <w:trHeight w:val="533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9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</w:rPr>
              <w:t>凤翔区 多向发力推进校内减负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10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pStyle w:val="2"/>
              <w:adjustRightInd w:val="0"/>
              <w:snapToGrid w:val="0"/>
              <w:spacing w:before="0" w:after="0" w:line="240" w:lineRule="auto"/>
              <w:jc w:val="center"/>
              <w:outlineLvl w:val="1"/>
              <w:rPr>
                <w:rFonts w:ascii="宋体" w:hAnsi="宋体" w:cs="宋体" w:hint="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pStyle w:val="2"/>
              <w:adjustRightInd w:val="0"/>
              <w:snapToGrid w:val="0"/>
              <w:spacing w:before="0" w:after="0" w:line="240" w:lineRule="auto"/>
              <w:outlineLvl w:val="1"/>
              <w:rPr>
                <w:rFonts w:ascii="宋体" w:hAnsi="宋体" w:cs="宋体" w:hint="eastAsia"/>
                <w:b w:val="0"/>
                <w:bCs w:val="0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sz w:val="24"/>
                <w:szCs w:val="24"/>
              </w:rPr>
              <w:t>陇县 城区学校改造提升项目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11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pStyle w:val="2"/>
              <w:adjustRightInd w:val="0"/>
              <w:snapToGrid w:val="0"/>
              <w:spacing w:before="0" w:after="0" w:line="240" w:lineRule="auto"/>
              <w:jc w:val="center"/>
              <w:outlineLvl w:val="1"/>
              <w:rPr>
                <w:rFonts w:ascii="宋体" w:hAnsi="宋体" w:cs="宋体" w:hint="eastAsia"/>
                <w:b w:val="0"/>
                <w:bCs w:val="0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pStyle w:val="2"/>
              <w:adjustRightInd w:val="0"/>
              <w:snapToGrid w:val="0"/>
              <w:spacing w:before="0" w:after="0" w:line="240" w:lineRule="auto"/>
              <w:outlineLvl w:val="1"/>
              <w:rPr>
                <w:rFonts w:ascii="宋体" w:hAnsi="宋体" w:cs="宋体" w:hint="eastAsia"/>
                <w:b w:val="0"/>
                <w:bCs w:val="0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sz w:val="24"/>
                <w:szCs w:val="24"/>
                <w:lang/>
              </w:rPr>
              <w:t>千阳县 教育实现高质量发展的根本路径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12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pStyle w:val="2"/>
              <w:adjustRightInd w:val="0"/>
              <w:snapToGrid w:val="0"/>
              <w:spacing w:before="0" w:after="0" w:line="240" w:lineRule="auto"/>
              <w:jc w:val="center"/>
              <w:outlineLvl w:val="1"/>
              <w:rPr>
                <w:rFonts w:ascii="宋体" w:hAnsi="宋体" w:cs="宋体" w:hint="eastAsia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pStyle w:val="2"/>
              <w:adjustRightInd w:val="0"/>
              <w:snapToGrid w:val="0"/>
              <w:spacing w:before="0" w:after="0" w:line="240" w:lineRule="auto"/>
              <w:outlineLvl w:val="1"/>
              <w:rPr>
                <w:rFonts w:ascii="宋体" w:hAnsi="宋体" w:cs="宋体" w:hint="eastAsia"/>
                <w:b w:val="0"/>
                <w:bCs w:val="0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sz w:val="24"/>
                <w:szCs w:val="24"/>
              </w:rPr>
              <w:t>麟游县 教育质量提升专项行动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13</w:t>
            </w:r>
          </w:p>
        </w:tc>
        <w:tc>
          <w:tcPr>
            <w:tcW w:w="1103" w:type="dxa"/>
            <w:vMerge w:val="restart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咸阳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秦都区 持续扩大义务教育优质资源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14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泾阳县 学前教育普及普惠县创建项目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15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旬邑县 恒大中学二期建设项目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16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淳化县 城关小学餐厅综合楼建设项目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17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武功县 教育基础设施提升建设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1103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铜川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王益区 推进国家义务教育优质均衡发展区创建工作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19</w:t>
            </w:r>
          </w:p>
        </w:tc>
        <w:tc>
          <w:tcPr>
            <w:tcW w:w="1103" w:type="dxa"/>
            <w:vMerge w:val="restart"/>
            <w:vAlign w:val="center"/>
          </w:tcPr>
          <w:p w:rsidR="008F3666" w:rsidRDefault="008F3666" w:rsidP="008B6D28">
            <w:pPr>
              <w:widowControl/>
              <w:ind w:left="720" w:hangingChars="300" w:hanging="7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渭南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widowControl/>
              <w:ind w:left="720" w:hangingChars="300" w:hanging="720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潼关县 中小学幼儿园校（园）长任期结束综合督导评估试点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widowControl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大荔县 深入推进新时代教育评价改革试点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widowControl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澄城县 澄城县古徵初级中学提升改造项目</w:t>
            </w:r>
          </w:p>
        </w:tc>
      </w:tr>
    </w:tbl>
    <w:p w:rsidR="008F3666" w:rsidRDefault="008F3666" w:rsidP="008F3666"/>
    <w:tbl>
      <w:tblPr>
        <w:tblStyle w:val="a4"/>
        <w:tblW w:w="0" w:type="auto"/>
        <w:tblInd w:w="0" w:type="dxa"/>
        <w:tblLayout w:type="fixed"/>
        <w:tblLook w:val="0000"/>
      </w:tblPr>
      <w:tblGrid>
        <w:gridCol w:w="922"/>
        <w:gridCol w:w="1103"/>
        <w:gridCol w:w="10708"/>
      </w:tblGrid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103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地市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1103" w:type="dxa"/>
            <w:vMerge w:val="restart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延安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宝塔区 教育综合改革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安塞区 各类教育高质量发展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宜川县 加强教师队伍建设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ind w:left="960" w:hangingChars="400" w:hanging="960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ind w:left="960" w:hangingChars="400" w:hanging="960"/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甘泉县 推进“三个课堂”建设，全面提升甘泉教育高质量发展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1103" w:type="dxa"/>
            <w:vMerge w:val="restart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榆林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榆阳区 小区配套幼儿园治理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府谷县 数字化助推县域教育高质量发展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kern w:val="2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/>
                <w:kern w:val="2"/>
                <w:sz w:val="24"/>
              </w:rPr>
            </w:pPr>
            <w:r>
              <w:rPr>
                <w:rFonts w:ascii="宋体" w:hAnsi="宋体" w:cs="宋体" w:hint="eastAsia"/>
                <w:kern w:val="2"/>
                <w:sz w:val="24"/>
              </w:rPr>
              <w:t>高新区 中小学教育质量评估暨校园</w:t>
            </w:r>
            <w:proofErr w:type="gramStart"/>
            <w:r>
              <w:rPr>
                <w:rFonts w:ascii="宋体" w:hAnsi="宋体" w:cs="宋体" w:hint="eastAsia"/>
                <w:kern w:val="2"/>
                <w:sz w:val="24"/>
              </w:rPr>
              <w:t>长考核</w:t>
            </w:r>
            <w:proofErr w:type="gramEnd"/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子洲县 落实“教育强基”方略，推进教育综合改革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1103" w:type="dxa"/>
            <w:vMerge w:val="restart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汉中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汉台区 提升初中教育质量工程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color w:val="000000"/>
                <w:sz w:val="24"/>
                <w:lang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勉县 义务教育优质均衡发展专项设备采购项目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32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略阳县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兴州街道办吴家营九年制学校建设项目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留坝县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巩固国家义务教育优质均衡发展县创建成果，做强校园足球特色教育品牌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34</w:t>
            </w:r>
          </w:p>
        </w:tc>
        <w:tc>
          <w:tcPr>
            <w:tcW w:w="1103" w:type="dxa"/>
            <w:vMerge w:val="restart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安康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汉滨区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 xml:space="preserve"> 集团化办学改革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岚皋县 “三级三类”骨干教师培养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36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镇坪县 创建学前教育普及普惠县，推动教育高质量发展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37</w:t>
            </w:r>
          </w:p>
        </w:tc>
        <w:tc>
          <w:tcPr>
            <w:tcW w:w="1103" w:type="dxa"/>
            <w:vMerge w:val="restart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商洛</w:t>
            </w: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商州区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lang/>
              </w:rPr>
              <w:t>学校布局规划调整</w:t>
            </w:r>
          </w:p>
        </w:tc>
      </w:tr>
      <w:tr w:rsidR="008F3666" w:rsidTr="008B6D28">
        <w:trPr>
          <w:trHeight w:val="170"/>
        </w:trPr>
        <w:tc>
          <w:tcPr>
            <w:tcW w:w="922" w:type="dxa"/>
            <w:vAlign w:val="center"/>
          </w:tcPr>
          <w:p w:rsidR="008F3666" w:rsidRDefault="008F3666" w:rsidP="008B6D2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38</w:t>
            </w:r>
          </w:p>
        </w:tc>
        <w:tc>
          <w:tcPr>
            <w:tcW w:w="1103" w:type="dxa"/>
            <w:vMerge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sz w:val="24"/>
                <w:lang/>
              </w:rPr>
            </w:pPr>
          </w:p>
        </w:tc>
        <w:tc>
          <w:tcPr>
            <w:tcW w:w="10708" w:type="dxa"/>
            <w:vAlign w:val="center"/>
          </w:tcPr>
          <w:p w:rsidR="008F3666" w:rsidRDefault="008F3666" w:rsidP="008B6D28">
            <w:pPr>
              <w:rPr>
                <w:rFonts w:ascii="宋体" w:hAnsi="宋体" w:cs="宋体" w:hint="eastAsia"/>
                <w:kern w:val="2"/>
                <w:sz w:val="24"/>
                <w:lang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镇安县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lang/>
              </w:rPr>
              <w:t>学校布局规划调整</w:t>
            </w:r>
          </w:p>
        </w:tc>
      </w:tr>
    </w:tbl>
    <w:p w:rsidR="008F3666" w:rsidRDefault="008F3666" w:rsidP="008F3666">
      <w:pPr>
        <w:rPr>
          <w:sz w:val="24"/>
        </w:rPr>
      </w:pPr>
    </w:p>
    <w:p w:rsidR="00E030EE" w:rsidRPr="008F3666" w:rsidRDefault="00E030EE"/>
    <w:sectPr w:rsidR="00E030EE" w:rsidRPr="008F3666" w:rsidSect="008F36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3666"/>
    <w:rsid w:val="008F3666"/>
    <w:rsid w:val="00E0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F366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8F36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uiPriority w:val="99"/>
    <w:rsid w:val="008F3666"/>
    <w:rPr>
      <w:rFonts w:ascii="Calibri Light" w:eastAsia="宋体" w:hAnsi="Calibri Light" w:cs="Times New Roman"/>
      <w:b/>
      <w:bCs/>
      <w:sz w:val="32"/>
      <w:szCs w:val="32"/>
    </w:rPr>
  </w:style>
  <w:style w:type="table" w:styleId="a4">
    <w:name w:val="Table Grid"/>
    <w:basedOn w:val="a2"/>
    <w:qFormat/>
    <w:rsid w:val="008F36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rmal Indent"/>
    <w:basedOn w:val="a"/>
    <w:uiPriority w:val="99"/>
    <w:semiHidden/>
    <w:unhideWhenUsed/>
    <w:rsid w:val="008F36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>China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2023-12-25T04:13:00Z</dcterms:created>
  <dcterms:modified xsi:type="dcterms:W3CDTF">2023-12-25T04:13:00Z</dcterms:modified>
</cp:coreProperties>
</file>