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widowControl/>
        <w:spacing w:line="240" w:lineRule="auto"/>
        <w:ind w:firstLine="0" w:firstLineChars="0"/>
        <w:jc w:val="center"/>
        <w:rPr>
          <w:rFonts w:hint="eastAsia" w:eastAsia="方正小标宋简体" w:cs="Times New Roman"/>
          <w:bCs/>
          <w:kern w:val="0"/>
          <w:sz w:val="36"/>
          <w:szCs w:val="36"/>
        </w:rPr>
      </w:pPr>
      <w:r>
        <w:rPr>
          <w:rFonts w:hint="eastAsia" w:eastAsia="方正小标宋简体" w:cs="Times New Roman"/>
          <w:bCs/>
          <w:kern w:val="0"/>
          <w:sz w:val="36"/>
          <w:szCs w:val="36"/>
        </w:rPr>
        <w:t>职业教育校企合作典型生产实践项目拟</w:t>
      </w:r>
      <w:r>
        <w:rPr>
          <w:rFonts w:hint="eastAsia" w:eastAsia="方正小标宋简体" w:cs="Times New Roman"/>
          <w:bCs/>
          <w:kern w:val="0"/>
          <w:sz w:val="36"/>
          <w:szCs w:val="36"/>
          <w:lang w:val="en-US" w:eastAsia="zh-CN"/>
        </w:rPr>
        <w:t>立项培育</w:t>
      </w:r>
      <w:r>
        <w:rPr>
          <w:rFonts w:hint="eastAsia" w:eastAsia="方正小标宋简体" w:cs="Times New Roman"/>
          <w:bCs/>
          <w:kern w:val="0"/>
          <w:sz w:val="36"/>
          <w:szCs w:val="36"/>
        </w:rPr>
        <w:t>名单</w:t>
      </w:r>
    </w:p>
    <w:p>
      <w:pPr>
        <w:widowControl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高职</w:t>
      </w:r>
    </w:p>
    <w:tbl>
      <w:tblPr>
        <w:tblStyle w:val="4"/>
        <w:tblW w:w="14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430"/>
        <w:gridCol w:w="3083"/>
        <w:gridCol w:w="3832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比亚迪新能源汽车智能装配生产实践项目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陕西国防工业职业技术学院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比亚迪股份有限公司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赵熹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盾构操作与维护生产实践项目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陕西铁路工程职业技术学院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中铁高新工业股份有限公司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毛红梅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智慧化预制梁场典型生产实践项目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陕西铁路工程职业技术学院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中国中铁四局集团有限公司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张学钢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</w:t>
            </w:r>
            <w:r>
              <w:rPr>
                <w:rStyle w:val="11"/>
                <w:rFonts w:hAnsi="Times New Roman"/>
                <w:lang w:val="en-US" w:eastAsia="zh-CN" w:bidi="ar"/>
              </w:rPr>
              <w:t>打印智能制造典型生产实践项目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陕西工业职业技术学院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共享智能铸造产业创新中心有限公司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基于飞机典型零部件制造与装配的校企联合人才共育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西安航空职业技术学院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西安兴航航空科技股份有限公司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城市实景三维建模生产实践项目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杨凌职业技术学院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广州南方测绘科技股份有限公司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蒋平江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现代智能养猪生产实践项目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杨凌职业技术学院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陕西石羊农业科技股份有限公司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马乃祥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高铁工程施工智慧化监测生产实训项目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陕西铁路工程职业技术学院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中铁一局集团宝鸡精密测绘工程有限公司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张福荣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昆山学院软件开发与测试生产实践项目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西安航空职业技术学院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汉达精密电子（昆山）有限公司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智慧温室生产管理实践项目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杨凌职业技术学院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陕西杨凌农科集团有限公司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祝战斌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数字化精密制造典型生产实践项目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陕西工业职业技术学院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北京精雕科技集团有限公司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刘艳申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面向新一代信息技术产业校企合作典型生产实践项目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西安铁路职业技术学院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北京中软国际教育科技股份有限公司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董奇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高端五轴数控技术技能人才培养实践项目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西安航空职业技术学院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西安亚太菁英智能装备有限公司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冯娟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道路桥梁智慧监测校企合作典型生产实践项目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陕西交通职业技术学院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陕西交通控股集团有限公司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刘晶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护理专业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11"/>
                <w:rFonts w:hAnsi="Times New Roman"/>
                <w:lang w:val="en-US" w:eastAsia="zh-CN" w:bidi="ar"/>
              </w:rPr>
              <w:t>中国特色学徒制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11"/>
                <w:rFonts w:hAnsi="Times New Roman"/>
                <w:lang w:val="en-US" w:eastAsia="zh-CN" w:bidi="ar"/>
              </w:rPr>
              <w:t>典型生产实践项目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陕西能源职业技术学院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陕西健康医疗集团有限公司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陕西财经职业技术学院中软国际生产实践项目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陕西财经职业技术学院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北京中软国际教育科技股份有限公司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王双明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铁道交通运输管理专业群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11"/>
                <w:rFonts w:hAnsi="Times New Roman"/>
                <w:lang w:val="en-US" w:eastAsia="zh-CN" w:bidi="ar"/>
              </w:rPr>
              <w:t>双元育人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11"/>
                <w:rFonts w:hAnsi="Times New Roman"/>
                <w:lang w:val="en-US" w:eastAsia="zh-CN" w:bidi="ar"/>
              </w:rPr>
              <w:t>模式探索与实践研究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西安铁路职业技术学院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中国铁路西安局集团有限公司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刘新强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鸿蒙系统应用开发与数据处理生产实践项目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陕西国防工业职业技术学院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北京中软国际教育科技股份有限公司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郭立文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大数据技术专业群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</w:t>
            </w:r>
            <w:r>
              <w:rPr>
                <w:rStyle w:val="11"/>
                <w:rFonts w:hAnsi="Times New Roman"/>
                <w:lang w:val="en-US" w:eastAsia="zh-CN" w:bidi="ar"/>
              </w:rPr>
              <w:t>开发典型生产实践项目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西安职业技术学院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北京新大陆时代科技有限公司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张占孝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国产全闭环光栅尺生产线技术</w:t>
            </w:r>
            <w:bookmarkStart w:id="0" w:name="_GoBack"/>
            <w:bookmarkEnd w:id="0"/>
            <w:r>
              <w:rPr>
                <w:rStyle w:val="11"/>
                <w:rFonts w:hAnsi="Times New Roman"/>
                <w:lang w:val="en-US" w:eastAsia="zh-CN" w:bidi="ar"/>
              </w:rPr>
              <w:t>研发及应用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宝鸡职业技术学院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宝鸡机床集团有限公司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王核心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京东物流现代学徒制校企联合育人项目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陕西京东信成供应链科技有限公司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石书奎</w:t>
            </w:r>
          </w:p>
        </w:tc>
      </w:tr>
    </w:tbl>
    <w:p>
      <w:pPr>
        <w:widowControl/>
        <w:spacing w:line="240" w:lineRule="auto"/>
        <w:ind w:firstLine="640" w:firstLineChars="200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（二）中职</w:t>
      </w:r>
    </w:p>
    <w:tbl>
      <w:tblPr>
        <w:tblStyle w:val="4"/>
        <w:tblW w:w="14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83"/>
        <w:gridCol w:w="3054"/>
        <w:gridCol w:w="3863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合作企业名称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Style w:val="8"/>
                <w:lang w:bidi="ar"/>
              </w:rPr>
            </w:pPr>
            <w:r>
              <w:rPr>
                <w:rStyle w:val="8"/>
                <w:lang w:bidi="ar"/>
              </w:rPr>
              <w:t>1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汽车运用与维修专业校企合作生产实践项目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陕西省电子信息学校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西安吉利汽车有限公司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Style w:val="8"/>
                <w:lang w:bidi="ar"/>
              </w:rPr>
            </w:pPr>
            <w:r>
              <w:rPr>
                <w:rStyle w:val="8"/>
                <w:lang w:bidi="ar"/>
              </w:rPr>
              <w:t>2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高星级酒店管理模拟实训项目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西安旅游职业中等专业学校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西安唐隆国际酒店有限公司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Style w:val="8"/>
                <w:lang w:bidi="ar"/>
              </w:rPr>
            </w:pPr>
            <w:r>
              <w:rPr>
                <w:rStyle w:val="8"/>
                <w:lang w:bidi="ar"/>
              </w:rPr>
              <w:t>3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校企合作新能源汽车技术生产实践项目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陕西省山阳县职业教育中心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陕西天益教育科技有限公司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Style w:val="8"/>
                <w:lang w:bidi="ar"/>
              </w:rPr>
            </w:pPr>
            <w:r>
              <w:rPr>
                <w:rStyle w:val="8"/>
                <w:lang w:bidi="ar"/>
              </w:rPr>
              <w:t>4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引企入校 产教融合创新动画类人才培养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西北工业学校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西安城市起源信息技术有限公司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王立宪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Style w:val="8"/>
                <w:lang w:bidi="ar"/>
              </w:rPr>
            </w:pPr>
            <w:r>
              <w:rPr>
                <w:rStyle w:val="8"/>
                <w:lang w:bidi="ar"/>
              </w:rPr>
              <w:t>5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途虎养车产教融合实训基地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西安交通职业学校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途虎养车（西安钜朔华汽车科技有限公司）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校企协力 融厂于校 “校中厂”双元协同育人模式探索与实践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陕西省建筑材料工业学校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上海三菱电梯有限公司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精品营养团餐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宁强县职业高级中学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北京麦金地餐饮管理有限公司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以“省级技能大赛合作”为抓手，校企双元协同育人模式探索与生产实践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陕西省建筑材料工业学校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亚龙智能装备集团股份有限公司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彬州市矿山机械加工生产实训中心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彬州市职业教育中心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陕西宾得瑞矿山设备有限公司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康养休闲旅游服务校企合作典型生产实践项目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陕西省柞水县职业中等专业学校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陕西行一教育科技有限责任公司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基于微型秧苗移栽机研发制造，培养中职机加专业人才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杨凌中等职业学校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杨凌天河机械制造有限公司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服装设计与工艺专业校企合作生产实践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西安军需工业学校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晋江劲霸男装有限公司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</w:tr>
    </w:tbl>
    <w:p>
      <w:pPr>
        <w:ind w:firstLine="640"/>
        <w:rPr>
          <w:rFonts w:hint="default"/>
          <w:lang w:val="en-US" w:eastAsia="zh-CN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5D0741-5776-43AB-9047-424CE2E0D5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C715EE-BA66-4AA3-BE7E-1FB1A970CD1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A743B30-7303-4639-8896-8A4120789E1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EBD3E711-5ABA-428E-9667-0A8D64E6C4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NmOTU2MGU3ZTg2YjYwZjlmZGM2NWQ0MDU1NDUifQ=="/>
  </w:docVars>
  <w:rsids>
    <w:rsidRoot w:val="00EA1A13"/>
    <w:rsid w:val="004D3D92"/>
    <w:rsid w:val="00B66927"/>
    <w:rsid w:val="00BE2C3F"/>
    <w:rsid w:val="00D738A8"/>
    <w:rsid w:val="00EA1A13"/>
    <w:rsid w:val="07200945"/>
    <w:rsid w:val="13C579FA"/>
    <w:rsid w:val="37DD7784"/>
    <w:rsid w:val="37F641D8"/>
    <w:rsid w:val="56866CB2"/>
    <w:rsid w:val="5A8A4C8C"/>
    <w:rsid w:val="5F9941AA"/>
    <w:rsid w:val="62A32902"/>
    <w:rsid w:val="6B863B32"/>
    <w:rsid w:val="6FC00FE6"/>
    <w:rsid w:val="725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1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2022-07-21T09:04:00Z</dcterms:created>
  <dc:creator>rensu</dc:creator>
  <cp:lastModifiedBy>任锁平</cp:lastModifiedBy>
  <dcterms:modified xsi:type="dcterms:W3CDTF">2023-10-20T07:20:41Z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C475AC8B00EA46C5A25F0EA67CBDD21E</vt:lpwstr>
  </property>
</Properties>
</file>